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4810125" cy="6108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96"/>
          <w:szCs w:val="44"/>
        </w:rPr>
      </w:pPr>
      <w:r>
        <w:rPr>
          <w:rFonts w:cs="Times New Roman" w:ascii="Times New Roman" w:hAnsi="Times New Roman"/>
          <w:b/>
          <w:sz w:val="96"/>
          <w:szCs w:val="44"/>
        </w:rPr>
        <w:t>ИЮЛЬ 2024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12"/>
          <w:szCs w:val="8"/>
        </w:rPr>
      </w:pPr>
      <w:r>
        <w:rPr>
          <w:rFonts w:cs="Times New Roman" w:ascii="Times New Roman" w:hAnsi="Times New Roman"/>
          <w:b/>
          <w:sz w:val="12"/>
          <w:szCs w:val="8"/>
        </w:rPr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tbl>
      <w:tblPr>
        <w:tblStyle w:val="a3"/>
        <w:tblW w:w="11510" w:type="dxa"/>
        <w:jc w:val="left"/>
        <w:tblInd w:w="-3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0"/>
        <w:gridCol w:w="3520"/>
        <w:gridCol w:w="4700"/>
        <w:gridCol w:w="1250"/>
      </w:tblGrid>
      <w:tr>
        <w:trPr/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4"/>
              </w:rPr>
              <w:t>ВРЕ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4"/>
              </w:rPr>
              <w:t>МЯ</w:t>
            </w:r>
          </w:p>
        </w:tc>
      </w:tr>
      <w:tr>
        <w:trPr>
          <w:trHeight w:val="112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БОГОЛЮБСКОЙ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12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СВТ. МЕФОДИЯ ПАТАРСКОГО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НИКОЛАЮ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12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ПРП. ВАРЛААМА ХУТЫНСКОГО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БЛАГОСЛОВЕНИЕМ ХЛЕБОВ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  <w:bookmarkStart w:id="0" w:name="_Hlk169097095"/>
            <w:bookmarkEnd w:id="0"/>
          </w:p>
        </w:tc>
      </w:tr>
      <w:tr>
        <w:trPr>
          <w:trHeight w:val="352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>ВЛАДИМИРСКОЙ</w:t>
            </w: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C9211E"/>
                <w:sz w:val="28"/>
                <w:szCs w:val="28"/>
                <w:u w:val="single"/>
              </w:rPr>
              <w:t>ПРЕСТОЛЬНЫЙ ПРАЗДНИК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ВОДОСВЯТНЫЙ МОЛЕБЕН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АКАФИСТОМ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463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ЛИТУРГИЯ, КРЕСТНЫЙ ХОД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8.30</w:t>
            </w:r>
          </w:p>
        </w:tc>
      </w:tr>
      <w:tr>
        <w:trPr>
          <w:trHeight w:val="463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БЛАГОСЛОВЕНИЕМ ХЛЕБОВ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93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НЕДЕЛЯ ВСЕХ СВЯТЫХ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В ЗЕМЛЕ РОССИЙСКОЙ ПРИСИЯВШИХ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8"/>
                <w:szCs w:val="28"/>
              </w:rPr>
              <w:t>РОЖДЕСТВО ИОАННА ПРЕДТЕЧИ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227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227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424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БЛГВВ. КНН.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ПЕТРА И ФЕВРОНИИ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МУРОМСКИХ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ДЕНЬ СЕМЬИ,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  <w:u w:val="single"/>
              </w:rPr>
              <w:t>ЛЮБВИ И ВЕРНОСТИ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МОЛЕБЕН О СЕМЬЕ С АКАФИСТОМ СВВ. ПЕТРУ И ФЕВРОНИИ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424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8.30</w:t>
            </w:r>
          </w:p>
        </w:tc>
      </w:tr>
      <w:tr>
        <w:trPr>
          <w:trHeight w:val="112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ТИХВИНСКОЙ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12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ПРП. АМВРОСИЯ ОПТИНСКОГО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СВТ. НИКОЛАЮ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12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ПРПП. СЕРГИЯ И ГЕРМАНА ВАЛААМСКИХ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 С БЛАГОСЛОВЕНИЕМ ХЛЕБОВ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83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 xml:space="preserve">АПОСТОЛОВ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8"/>
                <w:szCs w:val="48"/>
              </w:rPr>
              <w:t xml:space="preserve">ПЕТРА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8"/>
                <w:szCs w:val="48"/>
              </w:rPr>
              <w:t>И ПАВЛА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282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ВЕЧЕРНЯ С АКАФИСТОМ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АПП. ПЕТРУ И ПАВЛУ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42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СВЯТЫХ 12-ТИ АПОСТОЛОВ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41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61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З-Я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БЕССРЕБРЕННИКОВ КОСМЫ И ДАМИАНА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161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211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</w:rPr>
              <w:t>СТРАСТОТЕРПЦЕВ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ЦАРЯ НИКОЛАЯ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</w:rPr>
              <w:t>С СЕМЕЙСТВОМ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10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ВСЕНОЩНОЕ БДЕНИЕ 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210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ПРП. СЕРГИЯ РАДОНЕЖСКОГО,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СЩМЧ. ГЕННАДИЯ ЗДОРОВЦЕВА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8"/>
                <w:szCs w:val="18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6"/>
                <w:szCs w:val="16"/>
                <w:u w:val="single"/>
              </w:rPr>
              <w:t>НАСТОЯТЕЛЯ НАШЕГО ХРАМА +1918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ЛИТУРГИЯ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8.00</w:t>
            </w:r>
          </w:p>
        </w:tc>
      </w:tr>
      <w:tr>
        <w:trPr>
          <w:trHeight w:val="210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ПРП. СИСОЯ ВЕЛИКОГО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ВЕЧЕРНЯ С АКАФИСТОМ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БОЖИЕЙ МАТЕРИ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42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ПРП. ФОМЫ МАЛЕИНА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.30</w:t>
            </w:r>
          </w:p>
        </w:tc>
      </w:tr>
      <w:tr>
        <w:trPr>
          <w:trHeight w:val="141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БЛАГОСЛОВЕНИЕМ ХЛЕБОВ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61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21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4-Я ПО ПЯТИДЕСЯТНИЦЕ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44"/>
                <w:szCs w:val="44"/>
              </w:rPr>
              <w:t>КАЗАНСКОЙ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ВОДОСВЯТНЫЙ МОЛЕБЕН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 АКАФИСТОМ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161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42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РАВНОАПОСТОЛЬНОЙ ВЕЛ. КН.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ОЛЬГИ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285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СВТ. НИКОЛАЮ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61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25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«ТРОЕРУЧИЦА»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61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СОБОР АРХАНГЕЛА ГАВРИИЛА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БОЖИЕЙ МАТЕРИ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2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АПОСТОЛА АКИЛЫ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УТРЕНЯ, ЛИТУРГИЯ, ПАНИХИДА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7.30</w:t>
            </w:r>
          </w:p>
        </w:tc>
      </w:tr>
      <w:tr>
        <w:trPr>
          <w:trHeight w:val="121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  <w:tr>
        <w:trPr>
          <w:trHeight w:val="122" w:hRule="atLeast"/>
        </w:trPr>
        <w:tc>
          <w:tcPr>
            <w:tcW w:w="204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28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5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НЕДЕЛЯ 5-Я ПО ПЯТИДЕСЯТНИЦА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 xml:space="preserve">РАВНОАПОСТОЛЬНОГО ВЕЛ. КН. 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ВЛАДИМИРА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8.15</w:t>
            </w:r>
          </w:p>
        </w:tc>
      </w:tr>
      <w:tr>
        <w:trPr>
          <w:trHeight w:val="121" w:hRule="atLeast"/>
        </w:trPr>
        <w:tc>
          <w:tcPr>
            <w:tcW w:w="204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5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</w:tr>
      <w:tr>
        <w:trPr>
          <w:trHeight w:val="161" w:hRule="atLeast"/>
        </w:trPr>
        <w:tc>
          <w:tcPr>
            <w:tcW w:w="20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 ИЮЛЯ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МЧ. ЕМИЛИАНА</w:t>
            </w:r>
          </w:p>
        </w:tc>
        <w:tc>
          <w:tcPr>
            <w:tcW w:w="4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</w:tr>
    </w:tbl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44"/>
          <w:szCs w:val="30"/>
        </w:rPr>
        <w:t xml:space="preserve">             </w:t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b/>
          <w:sz w:val="44"/>
          <w:szCs w:val="30"/>
        </w:rPr>
        <w:t xml:space="preserve">             </w:t>
      </w:r>
      <w:r>
        <w:rPr>
          <w:rFonts w:cs="Times New Roman" w:ascii="Times New Roman" w:hAnsi="Times New Roman"/>
          <w:b/>
          <w:sz w:val="44"/>
          <w:szCs w:val="30"/>
        </w:rPr>
        <w:t>тел. 8 980 703 66 30       http: bozhedomka.ru</w:t>
      </w:r>
    </w:p>
    <w:sectPr>
      <w:type w:val="nextPage"/>
      <w:pgSz w:w="11906" w:h="16838"/>
      <w:pgMar w:left="567" w:right="567" w:header="0" w:top="170" w:footer="0" w:bottom="17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b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8346</TotalTime>
  <Application>Trio_Office/6.2.8.2$Windows_x86 LibreOffice_project/</Application>
  <Pages>1</Pages>
  <Words>376</Words>
  <Characters>2145</Characters>
  <CharactersWithSpaces>2516</CharactersWithSpaces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2024-06-19T07:06:00Z</cp:lastPrinted>
  <dcterms:modified xsi:type="dcterms:W3CDTF">2024-06-30T22:34:33Z</dcterms:modified>
  <cp:revision>279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