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"/>
          <w:szCs w:val="28"/>
        </w:rPr>
      </w:pPr>
      <w:r>
        <w:rPr>
          <w:rFonts w:cs="Times New Roman" w:ascii="Times New Roman" w:hAnsi="Times New Roman"/>
          <w:b/>
          <w:sz w:val="2"/>
          <w:szCs w:val="28"/>
        </w:rPr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/>
        <w:drawing>
          <wp:inline distT="0" distB="0" distL="0" distR="0">
            <wp:extent cx="7094220" cy="9010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96"/>
          <w:szCs w:val="28"/>
        </w:rPr>
        <w:t>СЕНТЯБРЬ 2022 г.</w:t>
      </w:r>
    </w:p>
    <w:tbl>
      <w:tblPr>
        <w:tblStyle w:val="a3"/>
        <w:tblW w:w="10954" w:type="dxa"/>
        <w:jc w:val="left"/>
        <w:tblInd w:w="-18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4"/>
        <w:gridCol w:w="3305"/>
        <w:gridCol w:w="3787"/>
        <w:gridCol w:w="1000"/>
        <w:gridCol w:w="798"/>
      </w:tblGrid>
      <w:tr>
        <w:trPr/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  <w:u w:val="single"/>
              </w:rPr>
              <w:t>ВРЕМЯ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  <w:u w:val="single"/>
              </w:rPr>
              <w:t>иерей</w:t>
            </w:r>
          </w:p>
        </w:tc>
      </w:tr>
      <w:tr>
        <w:trPr>
          <w:trHeight w:val="193" w:hRule="atLeast"/>
        </w:trPr>
        <w:tc>
          <w:tcPr>
            <w:tcW w:w="2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«ВСЕЦАРИЦА»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93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93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ДОНСКОЙ ИКОНЫ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БОЖИЕЙ МАТЕРИ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68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ПРОР. САМУИЛА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С АКАФИСТОМ УСПЕНИЯ БОГОРОДИЦЫ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АПОСТОЛА ФАДДЕЯ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93" w:hRule="atLeast"/>
        </w:trPr>
        <w:tc>
          <w:tcPr>
            <w:tcW w:w="2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12-Я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«ПРИБАВЛЕНИЕ УМА»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93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68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СВТ. ПЕТРА МОСКОВСКОГО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С АКАФИСТОМ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68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АПОСТОЛА ВАРФОЛОМЕЯ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 С БЛАГОСЛОВЕНИЕМ ХЛЕБОВ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259" w:hRule="atLeast"/>
        </w:trPr>
        <w:tc>
          <w:tcPr>
            <w:tcW w:w="2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18"/>
                <w:szCs w:val="28"/>
              </w:rPr>
              <w:t>СРЕТЕНИЕ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 xml:space="preserve">ВЛАДИМИРСКОЙ ИКОНЫ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18"/>
                <w:szCs w:val="28"/>
              </w:rPr>
              <w:t>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C9211E"/>
                <w:sz w:val="24"/>
                <w:szCs w:val="28"/>
                <w:u w:val="single"/>
              </w:rPr>
              <w:t>ПРЕСТОЛЬНЫЙ ПРАЗДНИК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ВОДОСВЯТНЫЙ МОЛЕБЕН 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9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КРЕСТНЫЙ ХОД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268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ПРП. ПИМЕНА ВЕЛИКОГО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ПЕРЕД ВЛАДИМИРСКОЙ ИКОНОЙ БОЖИЕЙ МАТЕРИ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ПРП. МОИСЕЯ МУРИНА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 С БЛАГОСЛОВЕНИЕМ ХЛЕБОВ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30" w:hRule="atLeast"/>
        </w:trPr>
        <w:tc>
          <w:tcPr>
            <w:tcW w:w="2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НЕДЕЛЯ 13-Я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18"/>
                <w:szCs w:val="28"/>
              </w:rPr>
              <w:t xml:space="preserve">УСЕКНОВЕНИЕ ГЛАВЫ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18"/>
                <w:szCs w:val="28"/>
              </w:rPr>
              <w:t>ИОАННА ПРЕДТЕЧИ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28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28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68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 xml:space="preserve">БЛГВ. ВЕЛ. КН.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АЛЕКСАНДРА НЕВСКОГО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68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СВЩМЧ. КИПРИАНА КАРФАГЕНСКОГО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С АКАФИСТОМ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ЦЕРКОВНОЕ НОВОЛЕТИЕ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68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ПРПП. АНТОНИЯ И ФЕОДОСИЯ ПЕЧЕРСКИХ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68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БЛЖ. ИОАННА РОСТОВСКОГО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ПЕРЕД ВЛАДИМИРСКОЙ ИКОНОЙ БОЖИЕЙ МАТЕРИ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«НЕОПАЛИМАЯ КУПИНА»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11" w:hRule="atLeast"/>
        </w:trPr>
        <w:tc>
          <w:tcPr>
            <w:tcW w:w="2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14-Я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БЛГВВ. КНН.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ПЕТРА И ФЕВРОНИИ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09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09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68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ВОСПОМИНАНИЕ ЧУДА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Cs w:val="28"/>
              </w:rPr>
              <w:t>АРХИСТРАТИГА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Cs w:val="28"/>
              </w:rPr>
              <w:t>МИХАИЛА В ХОНЕХ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68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МЧ. СОЗОНТА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 С БЛАГОСЛОВЕНИЕМ ХЛЕБОВ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2"/>
                <w:szCs w:val="28"/>
              </w:rPr>
              <w:t>РОЖДЕСТВО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2"/>
                <w:szCs w:val="28"/>
              </w:rPr>
              <w:t>БОГОРОДИЦЫ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68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МЧ. СЕВЕРИАНА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68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СВ. ПУЛЬХЕРИИ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ПЕРЕД ВЛАДИМИРСКОЙ ИКОНОЙ БОЖИЕЙ МАТЕРИ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ПРП. СИЛУАНА АФОНСКОГО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65" w:hRule="atLeast"/>
        </w:trPr>
        <w:tc>
          <w:tcPr>
            <w:tcW w:w="2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СЕНТЯБРЯ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-22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15-Я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ПРАВ. СИМЕОНА ВЕРХОТУРСКОГО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4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68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ВОСКРЕСЕНИЕ СЛОВУЩЕЕ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 С БЛАГОСЛВОЕНИЕМ ХЛЕБОВ И ИЗНЕСЕНИЕМ КРЕСТА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8"/>
              </w:rPr>
              <w:t>ВОЗДВИЖЕНИЕ КРЕСТА ГОСПОДНЯ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С АКАФИСТОМ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68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ВМЧ. НИКИТЫ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ВМЦ. ЕВФИМИИ ВСЕХВАЛЬНОЙ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МЦЦ. ВЕРЫ, НАДЕЖДЫ, ЛЮБОВИ 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МАТЕРИ ИХ СОФИИ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ПЕРЕД ВЛАДИМИРСКОЙ ИКОНОЙ БОЖИЕЙ МАТЕРИ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/>
        <w:ind w:hanging="0"/>
        <w:jc w:val="left"/>
        <w:rPr>
          <w:rFonts w:ascii="Times New Roman" w:hAnsi="Times New Roman" w:cs="Times New Roman"/>
          <w:b/>
          <w:b/>
          <w:sz w:val="44"/>
          <w:szCs w:val="30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3828415</wp:posOffset>
            </wp:positionH>
            <wp:positionV relativeFrom="paragraph">
              <wp:posOffset>50800</wp:posOffset>
            </wp:positionV>
            <wp:extent cx="1606550" cy="154305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ind w:hanging="0"/>
        <w:jc w:val="left"/>
        <w:rPr/>
      </w:pPr>
      <w:r>
        <w:rPr>
          <w:rFonts w:cs="Times New Roman" w:ascii="Times New Roman" w:hAnsi="Times New Roman"/>
          <w:b/>
          <w:sz w:val="44"/>
          <w:szCs w:val="30"/>
        </w:rPr>
        <w:t>тел. храма: 8 980 703 66 30</w:t>
      </w:r>
    </w:p>
    <w:p>
      <w:pPr>
        <w:pStyle w:val="Normal"/>
        <w:spacing w:lineRule="auto" w:line="240" w:before="0" w:after="200"/>
        <w:ind w:hanging="0"/>
        <w:jc w:val="left"/>
        <w:rPr/>
      </w:pPr>
      <w:r>
        <w:rPr>
          <w:rFonts w:cs="Times New Roman" w:ascii="Times New Roman" w:hAnsi="Times New Roman"/>
          <w:b/>
          <w:sz w:val="44"/>
          <w:szCs w:val="30"/>
        </w:rPr>
        <w:t>сайт прихода: bozhedomka.ru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7935-FCFC-43F6-BED5-B6C7F476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13461</TotalTime>
  <Application>Trio_Office/6.2.8.2$Windows_x86 LibreOffice_project/</Application>
  <Pages>1</Pages>
  <Words>531</Words>
  <Characters>3030</Characters>
  <CharactersWithSpaces>3554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2022-08-19T16:10:00Z</cp:lastPrinted>
  <dcterms:modified xsi:type="dcterms:W3CDTF">2022-08-28T13:34:17Z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